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30D1" w14:textId="77777777" w:rsidR="00F56F03" w:rsidRDefault="000A282C" w:rsidP="003900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E58AFB" w14:textId="0A9795C6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METŲ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C56254">
        <w:rPr>
          <w:rFonts w:ascii="Times New Roman" w:hAnsi="Times New Roman" w:cs="Times New Roman"/>
          <w:b/>
          <w:sz w:val="24"/>
          <w:szCs w:val="24"/>
        </w:rPr>
        <w:t>I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KETVIRČIO FINANSINIŲ ATASKAITŲ</w:t>
      </w:r>
    </w:p>
    <w:p w14:paraId="3E119CD8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RINKINIO AIŠKINAMASIS RAŠTAS</w:t>
      </w:r>
    </w:p>
    <w:p w14:paraId="44BAE642" w14:textId="77777777" w:rsidR="00B827D6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03902" w14:textId="1252B933" w:rsidR="00B827D6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m. </w:t>
      </w:r>
      <w:r w:rsidR="00C56254">
        <w:rPr>
          <w:rFonts w:ascii="Times New Roman" w:hAnsi="Times New Roman" w:cs="Times New Roman"/>
          <w:b/>
          <w:sz w:val="24"/>
          <w:szCs w:val="24"/>
        </w:rPr>
        <w:t>lie</w:t>
      </w:r>
      <w:r w:rsidR="00C56254">
        <w:rPr>
          <w:rFonts w:ascii="Times New Roman" w:hAnsi="Times New Roman" w:cs="Times New Roman"/>
          <w:sz w:val="24"/>
          <w:szCs w:val="24"/>
        </w:rPr>
        <w:t>p</w:t>
      </w:r>
      <w:r w:rsidR="00C56254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6254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14:paraId="5C37E30F" w14:textId="77777777" w:rsidR="00B827D6" w:rsidRPr="00390087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Eišiškės</w:t>
      </w:r>
    </w:p>
    <w:p w14:paraId="670E8E6A" w14:textId="77777777" w:rsidR="00B827D6" w:rsidRPr="00610E62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7A5BCA" w14:textId="77777777" w:rsidR="00B827D6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021B5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I. BENDROJI DALIS</w:t>
      </w:r>
    </w:p>
    <w:p w14:paraId="4CBA07FA" w14:textId="77777777" w:rsidR="00B827D6" w:rsidRPr="003965B7" w:rsidRDefault="00B827D6" w:rsidP="00B827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1. Duomenys apie šį finansų rinkinį parengusį viešojo sektoriaus subjektą.</w:t>
      </w:r>
    </w:p>
    <w:p w14:paraId="17D0D8E4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Šalčininkų r. Eišiškių Stanislovo Rapolionio gimnazija (toliau – Gimnazija) </w:t>
      </w:r>
      <w:r w:rsidRPr="00045ADA">
        <w:rPr>
          <w:rFonts w:ascii="Times New Roman" w:hAnsi="Times New Roman" w:cs="Times New Roman"/>
          <w:sz w:val="24"/>
          <w:szCs w:val="24"/>
        </w:rPr>
        <w:t xml:space="preserve">įregistruota </w:t>
      </w:r>
      <w:r>
        <w:rPr>
          <w:rFonts w:ascii="Times New Roman" w:hAnsi="Times New Roman" w:cs="Times New Roman"/>
          <w:sz w:val="24"/>
          <w:szCs w:val="24"/>
        </w:rPr>
        <w:t>Juridinių asmenų registre kaip Savivaldybės biudžetinė įstaiga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1994 m. rugpjūčio 29 d.</w:t>
      </w:r>
      <w:r w:rsidRPr="00045ADA">
        <w:rPr>
          <w:rFonts w:ascii="Times New Roman" w:hAnsi="Times New Roman" w:cs="Times New Roman"/>
          <w:sz w:val="24"/>
          <w:szCs w:val="24"/>
        </w:rPr>
        <w:t>, rejestro Nr.</w:t>
      </w:r>
      <w:r>
        <w:rPr>
          <w:rFonts w:ascii="Times New Roman" w:hAnsi="Times New Roman" w:cs="Times New Roman"/>
          <w:sz w:val="24"/>
          <w:szCs w:val="24"/>
        </w:rPr>
        <w:t>100797,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įmonės</w:t>
      </w:r>
      <w:r w:rsidRPr="00C02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45ADA">
        <w:rPr>
          <w:rFonts w:ascii="Times New Roman" w:hAnsi="Times New Roman" w:cs="Times New Roman"/>
          <w:sz w:val="24"/>
          <w:szCs w:val="24"/>
        </w:rPr>
        <w:t>odas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5ADA">
        <w:rPr>
          <w:rFonts w:ascii="Times New Roman" w:hAnsi="Times New Roman" w:cs="Times New Roman"/>
          <w:sz w:val="24"/>
          <w:szCs w:val="24"/>
        </w:rPr>
        <w:t>191416283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1D58DA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adresas</w:t>
      </w:r>
      <w:r w:rsidRPr="00045ADA">
        <w:rPr>
          <w:rFonts w:ascii="Times New Roman" w:hAnsi="Times New Roman" w:cs="Times New Roman"/>
          <w:sz w:val="24"/>
          <w:szCs w:val="24"/>
        </w:rPr>
        <w:t xml:space="preserve"> : Jono Pauliaus II g. 26, Eišiškės</w:t>
      </w:r>
      <w:r>
        <w:rPr>
          <w:rFonts w:ascii="Times New Roman" w:hAnsi="Times New Roman" w:cs="Times New Roman"/>
          <w:sz w:val="24"/>
          <w:szCs w:val="24"/>
        </w:rPr>
        <w:t>, Šalčininkų r.</w:t>
      </w:r>
    </w:p>
    <w:p w14:paraId="7AE67B9C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finansiniai metai prasideda sausio 1 d. ir baigiasi gruodžio 31 d.</w:t>
      </w:r>
    </w:p>
    <w:p w14:paraId="7720F665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savininkas – Šalčininkų r. savivaldybė. Savininko teises ir pareigas įgyvendinanti institucija – Šalčininkų r. savivaldybės taryba.</w:t>
      </w:r>
    </w:p>
    <w:p w14:paraId="46998218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 xml:space="preserve">Pagrindinė </w:t>
      </w:r>
      <w:r>
        <w:rPr>
          <w:rFonts w:ascii="Times New Roman" w:hAnsi="Times New Roman" w:cs="Times New Roman"/>
          <w:sz w:val="24"/>
          <w:szCs w:val="24"/>
        </w:rPr>
        <w:t xml:space="preserve">gimnazijos </w:t>
      </w:r>
      <w:r w:rsidRPr="00045ADA">
        <w:rPr>
          <w:rFonts w:ascii="Times New Roman" w:hAnsi="Times New Roman" w:cs="Times New Roman"/>
          <w:sz w:val="24"/>
          <w:szCs w:val="24"/>
        </w:rPr>
        <w:t>veikla</w:t>
      </w:r>
      <w:r>
        <w:rPr>
          <w:rFonts w:ascii="Times New Roman" w:hAnsi="Times New Roman" w:cs="Times New Roman"/>
          <w:sz w:val="24"/>
          <w:szCs w:val="24"/>
        </w:rPr>
        <w:t xml:space="preserve"> - 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0A20A0DF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Gimnazija yra viešasis juridinis asmuo, turintis antspaudą su Lietuvos valstybės herbu ir gimnazijos pavadinimu, sąskaitas Lietuvos Respublikos įregistruotuose bankuose.</w:t>
      </w:r>
    </w:p>
    <w:p w14:paraId="20C84FCC" w14:textId="77777777" w:rsidR="00B827D6" w:rsidRDefault="00B827D6" w:rsidP="00B827D6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3FAA1535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2. Informacija apie kontroliuojamus, asocijuotus ir kitus subjektus.</w:t>
      </w:r>
    </w:p>
    <w:p w14:paraId="7AFC72C2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Įstaiga kontroliuojamų, asocijuotų subjektų neturi.</w:t>
      </w:r>
    </w:p>
    <w:p w14:paraId="41CB7AE1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3635F410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3. Informacija apie įstaigos filialus ar struktūrinius vienetus.</w:t>
      </w:r>
    </w:p>
    <w:p w14:paraId="4EE0D9FC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Šalčininkų rajono Eišiškių Stanislovo Rapolionio gimnazijos Tetėnų „Šalčios skyrius“</w:t>
      </w:r>
    </w:p>
    <w:p w14:paraId="23178006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Adresas“: Tetėnų kaimas, Šalčininkų r.</w:t>
      </w:r>
    </w:p>
    <w:p w14:paraId="57973A19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>Pagrindinė veikla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5F9CBBB4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1AD9D471" w14:textId="77777777" w:rsidR="00B827D6" w:rsidRPr="00390087" w:rsidRDefault="00B827D6" w:rsidP="00B8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II. APSKAITOS POLITIKA</w:t>
      </w:r>
    </w:p>
    <w:p w14:paraId="31B7A3AE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Įstaigos finansinių ataskaitų rinkinys parengtas vadovaujantis VSAFAS reikalavimais. Ataskaitų straipsnių kurie neatitiktų VSAFAS reikalavimų nėra.</w:t>
      </w:r>
    </w:p>
    <w:p w14:paraId="6D0F1FA0" w14:textId="77777777" w:rsidR="00837529" w:rsidRDefault="00837529" w:rsidP="00045ADA">
      <w:pPr>
        <w:rPr>
          <w:rFonts w:ascii="Times New Roman" w:hAnsi="Times New Roman" w:cs="Times New Roman"/>
          <w:sz w:val="24"/>
          <w:szCs w:val="24"/>
        </w:rPr>
      </w:pPr>
    </w:p>
    <w:p w14:paraId="783D400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 w:rsidRPr="0002734A">
        <w:rPr>
          <w:rFonts w:ascii="Times New Roman" w:hAnsi="Times New Roman" w:cs="Times New Roman"/>
          <w:b/>
          <w:sz w:val="24"/>
          <w:szCs w:val="24"/>
        </w:rPr>
        <w:t>III. PASTABOS</w:t>
      </w:r>
    </w:p>
    <w:p w14:paraId="60CE0C9B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Ataskaitoje pateikiama informacija apie Eišiškių Stanislovo Rapolionio gimnazijos veiklos finansavimo šaltinius, finansavimo būklę ir jos pokyčius, galimybes finansuoti savo veiklą ir vykdyti įsipareigojimus, pajamų ir sąnaudų pobūdį ir rezultatus.</w:t>
      </w:r>
    </w:p>
    <w:p w14:paraId="5BC67BD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2-ojo VSAFAS „Finansinės būklės ataskaita“ 2 priede (pridedama).</w:t>
      </w:r>
    </w:p>
    <w:p w14:paraId="68899F4D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3-ojo VSAFAS „Veiklos rezultatų ataskaita“ 2 priede (pridedama).</w:t>
      </w:r>
    </w:p>
    <w:p w14:paraId="02B12FA8" w14:textId="4AAA908C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Finansavimo sumos –</w:t>
      </w:r>
      <w:r w:rsidR="00C56254">
        <w:rPr>
          <w:rFonts w:ascii="Times New Roman" w:hAnsi="Times New Roman" w:cs="Times New Roman"/>
          <w:sz w:val="24"/>
          <w:szCs w:val="24"/>
          <w:lang w:val="en-US"/>
        </w:rPr>
        <w:t xml:space="preserve">2600038,25 </w:t>
      </w:r>
      <w:r>
        <w:rPr>
          <w:rFonts w:ascii="Times New Roman" w:hAnsi="Times New Roman" w:cs="Times New Roman"/>
          <w:sz w:val="24"/>
          <w:szCs w:val="24"/>
        </w:rPr>
        <w:t>Eur:</w:t>
      </w:r>
    </w:p>
    <w:p w14:paraId="627DFBF9" w14:textId="09F49B8B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valstybės biudžeto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56254">
        <w:rPr>
          <w:rFonts w:ascii="Times New Roman" w:hAnsi="Times New Roman" w:cs="Times New Roman"/>
          <w:sz w:val="24"/>
          <w:szCs w:val="24"/>
        </w:rPr>
        <w:t>15778,82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1638654A" w14:textId="7D39455A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Iš savivaldybės biudžeto – </w:t>
      </w:r>
      <w:r w:rsidR="00C56254">
        <w:rPr>
          <w:rFonts w:ascii="Times New Roman" w:hAnsi="Times New Roman" w:cs="Times New Roman"/>
          <w:sz w:val="24"/>
          <w:szCs w:val="24"/>
        </w:rPr>
        <w:t>2485411,37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0C928C98" w14:textId="55F1D3EF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Europos Sąjungos, užsienio valstybių ir tarptautinių organizacijų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A3358">
        <w:rPr>
          <w:rFonts w:ascii="Times New Roman" w:hAnsi="Times New Roman" w:cs="Times New Roman"/>
          <w:sz w:val="24"/>
          <w:szCs w:val="24"/>
        </w:rPr>
        <w:t xml:space="preserve"> </w:t>
      </w:r>
      <w:r w:rsidR="00C56254">
        <w:rPr>
          <w:rFonts w:ascii="Times New Roman" w:hAnsi="Times New Roman" w:cs="Times New Roman"/>
          <w:sz w:val="24"/>
          <w:szCs w:val="24"/>
        </w:rPr>
        <w:t>97162,31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6D286C59" w14:textId="3E60DBC9" w:rsidR="00497E3F" w:rsidRPr="0035069B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kitų šaltinių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56254">
        <w:rPr>
          <w:rFonts w:ascii="Times New Roman" w:hAnsi="Times New Roman" w:cs="Times New Roman"/>
          <w:sz w:val="24"/>
          <w:szCs w:val="24"/>
        </w:rPr>
        <w:t>1685,75</w:t>
      </w:r>
      <w:r>
        <w:rPr>
          <w:rFonts w:ascii="Times New Roman" w:hAnsi="Times New Roman" w:cs="Times New Roman"/>
          <w:sz w:val="24"/>
          <w:szCs w:val="24"/>
        </w:rPr>
        <w:t xml:space="preserve"> Eur.</w:t>
      </w:r>
    </w:p>
    <w:p w14:paraId="42D176F6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sumas pagal šaltinį, tikslinę paskirtį ir jų pokyčiai per ataskaitinį laikotarpį pateikta 20 - ojo VSAFAS 4 priede (pridedamas).</w:t>
      </w:r>
    </w:p>
    <w:p w14:paraId="78CD931B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sumų likučius pateikta 20 - ojo VSAFAS 5 priede (pridedamas).</w:t>
      </w:r>
    </w:p>
    <w:p w14:paraId="0191678D" w14:textId="77777777" w:rsidR="000572C3" w:rsidRDefault="000572C3" w:rsidP="00045ADA">
      <w:pPr>
        <w:rPr>
          <w:rFonts w:ascii="Times New Roman" w:hAnsi="Times New Roman" w:cs="Times New Roman"/>
          <w:sz w:val="24"/>
          <w:szCs w:val="24"/>
        </w:rPr>
      </w:pPr>
    </w:p>
    <w:p w14:paraId="423E3FB3" w14:textId="77777777" w:rsidR="0002734A" w:rsidRP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Finansinėse ataskaitose visos sumos pateikiamos </w:t>
      </w:r>
      <w:r w:rsidR="00D40920">
        <w:rPr>
          <w:rFonts w:ascii="Times New Roman" w:hAnsi="Times New Roman" w:cs="Times New Roman"/>
          <w:sz w:val="24"/>
          <w:szCs w:val="24"/>
        </w:rPr>
        <w:t>eurais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1E87B3" w14:textId="77777777" w:rsidR="00045ADA" w:rsidRPr="00045ADA" w:rsidRDefault="00045ADA" w:rsidP="00045ADA">
      <w:pPr>
        <w:rPr>
          <w:rFonts w:ascii="Times New Roman" w:hAnsi="Times New Roman" w:cs="Times New Roman"/>
          <w:sz w:val="24"/>
          <w:szCs w:val="24"/>
        </w:rPr>
      </w:pPr>
    </w:p>
    <w:p w14:paraId="5348C2E1" w14:textId="77777777" w:rsidR="00045ADA" w:rsidRDefault="00045ADA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691E50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Danuta Zuzo</w:t>
      </w:r>
    </w:p>
    <w:p w14:paraId="40BC9E1B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0A50BF" w14:textId="77777777" w:rsidR="00AA7320" w:rsidRPr="00610E62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Vyriausioji buhalterė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Tatjana Moisejeva</w:t>
      </w:r>
    </w:p>
    <w:sectPr w:rsidR="00AA7320" w:rsidRPr="00610E62" w:rsidSect="003566B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D0E60"/>
    <w:multiLevelType w:val="hybridMultilevel"/>
    <w:tmpl w:val="5DCA94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991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62"/>
    <w:rsid w:val="00022F9C"/>
    <w:rsid w:val="0002734A"/>
    <w:rsid w:val="00045ADA"/>
    <w:rsid w:val="00045F2B"/>
    <w:rsid w:val="000572C3"/>
    <w:rsid w:val="00081F66"/>
    <w:rsid w:val="000A282C"/>
    <w:rsid w:val="00157788"/>
    <w:rsid w:val="00174F85"/>
    <w:rsid w:val="001C3557"/>
    <w:rsid w:val="001E4BA5"/>
    <w:rsid w:val="003179B3"/>
    <w:rsid w:val="00330FFD"/>
    <w:rsid w:val="003566BB"/>
    <w:rsid w:val="00390087"/>
    <w:rsid w:val="003965B7"/>
    <w:rsid w:val="003A3358"/>
    <w:rsid w:val="003D1E30"/>
    <w:rsid w:val="003E3016"/>
    <w:rsid w:val="003F24A9"/>
    <w:rsid w:val="00432012"/>
    <w:rsid w:val="00497E3F"/>
    <w:rsid w:val="004F5065"/>
    <w:rsid w:val="00503ED8"/>
    <w:rsid w:val="00586560"/>
    <w:rsid w:val="00601629"/>
    <w:rsid w:val="00610E62"/>
    <w:rsid w:val="00622B06"/>
    <w:rsid w:val="00624636"/>
    <w:rsid w:val="00633E95"/>
    <w:rsid w:val="006956CF"/>
    <w:rsid w:val="006B0BEF"/>
    <w:rsid w:val="006B6E0C"/>
    <w:rsid w:val="006D365B"/>
    <w:rsid w:val="006D6B8E"/>
    <w:rsid w:val="00762529"/>
    <w:rsid w:val="00786C2C"/>
    <w:rsid w:val="007B09F8"/>
    <w:rsid w:val="007D5A67"/>
    <w:rsid w:val="007F16B5"/>
    <w:rsid w:val="008331A8"/>
    <w:rsid w:val="00837529"/>
    <w:rsid w:val="00884641"/>
    <w:rsid w:val="00896E64"/>
    <w:rsid w:val="008C7EDF"/>
    <w:rsid w:val="008E4F93"/>
    <w:rsid w:val="008E7D35"/>
    <w:rsid w:val="009226CA"/>
    <w:rsid w:val="00931CBA"/>
    <w:rsid w:val="0094306F"/>
    <w:rsid w:val="00944373"/>
    <w:rsid w:val="009520C0"/>
    <w:rsid w:val="0095546A"/>
    <w:rsid w:val="00955E38"/>
    <w:rsid w:val="00977132"/>
    <w:rsid w:val="00994D00"/>
    <w:rsid w:val="009A57BA"/>
    <w:rsid w:val="009B6431"/>
    <w:rsid w:val="009F10F1"/>
    <w:rsid w:val="00A36D9E"/>
    <w:rsid w:val="00A67D12"/>
    <w:rsid w:val="00AA22C6"/>
    <w:rsid w:val="00AA7320"/>
    <w:rsid w:val="00B425BA"/>
    <w:rsid w:val="00B827D6"/>
    <w:rsid w:val="00BE4C25"/>
    <w:rsid w:val="00C11834"/>
    <w:rsid w:val="00C46182"/>
    <w:rsid w:val="00C53073"/>
    <w:rsid w:val="00C56254"/>
    <w:rsid w:val="00C76B3B"/>
    <w:rsid w:val="00C8094A"/>
    <w:rsid w:val="00C87761"/>
    <w:rsid w:val="00CD58D0"/>
    <w:rsid w:val="00CD5BA1"/>
    <w:rsid w:val="00CD5F4B"/>
    <w:rsid w:val="00CF0A0A"/>
    <w:rsid w:val="00D40920"/>
    <w:rsid w:val="00D60C93"/>
    <w:rsid w:val="00D94D10"/>
    <w:rsid w:val="00DC50CE"/>
    <w:rsid w:val="00DD6212"/>
    <w:rsid w:val="00DD66AB"/>
    <w:rsid w:val="00DF042E"/>
    <w:rsid w:val="00E16656"/>
    <w:rsid w:val="00E420D1"/>
    <w:rsid w:val="00E85670"/>
    <w:rsid w:val="00F16625"/>
    <w:rsid w:val="00F2290A"/>
    <w:rsid w:val="00F56F03"/>
    <w:rsid w:val="00FD344A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A0C6"/>
  <w15:docId w15:val="{033C04CD-2249-4B97-82DB-F0B04F8D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66B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97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2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1579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Bughalterija</cp:lastModifiedBy>
  <cp:revision>10</cp:revision>
  <cp:lastPrinted>2016-04-22T12:25:00Z</cp:lastPrinted>
  <dcterms:created xsi:type="dcterms:W3CDTF">2019-04-30T15:23:00Z</dcterms:created>
  <dcterms:modified xsi:type="dcterms:W3CDTF">2022-07-11T10:29:00Z</dcterms:modified>
</cp:coreProperties>
</file>